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079A" w14:textId="77777777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Arial" w:eastAsia="Arial" w:hAnsi="Arial" w:cs="Arial"/>
          <w:b/>
          <w:color w:val="22222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B0D676" wp14:editId="2A2045F5">
            <wp:extent cx="2527944" cy="1149188"/>
            <wp:effectExtent l="0" t="0" r="0" b="0"/>
            <wp:docPr id="1" name="image1.png" descr="A logo for a famil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famil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944" cy="114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24BD4" w14:textId="77777777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Arial" w:eastAsia="Arial" w:hAnsi="Arial" w:cs="Arial"/>
          <w:b/>
          <w:color w:val="222222"/>
          <w:sz w:val="44"/>
          <w:szCs w:val="44"/>
        </w:rPr>
      </w:pPr>
      <w:r>
        <w:rPr>
          <w:rFonts w:ascii="Arial" w:eastAsia="Arial" w:hAnsi="Arial" w:cs="Arial"/>
          <w:b/>
          <w:color w:val="222222"/>
          <w:sz w:val="44"/>
          <w:szCs w:val="44"/>
        </w:rPr>
        <w:t>Overview</w:t>
      </w:r>
    </w:p>
    <w:p w14:paraId="2EC3D64A" w14:textId="5529176E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O</w:t>
      </w:r>
      <w:r w:rsidR="00A3658A">
        <w:rPr>
          <w:rFonts w:ascii="Arial" w:eastAsia="Arial" w:hAnsi="Arial" w:cs="Arial"/>
          <w:b/>
          <w:color w:val="222222"/>
        </w:rPr>
        <w:t>ffice</w:t>
      </w:r>
      <w:r>
        <w:rPr>
          <w:rFonts w:ascii="Arial" w:eastAsia="Arial" w:hAnsi="Arial" w:cs="Arial"/>
          <w:b/>
          <w:color w:val="222222"/>
        </w:rPr>
        <w:t xml:space="preserve"> Coordinator</w:t>
      </w:r>
    </w:p>
    <w:p w14:paraId="2A00A4CC" w14:textId="11503F4F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u w:val="single"/>
        </w:rPr>
        <w:t>Employment Status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 w:rsidR="00C77FC4">
        <w:rPr>
          <w:rFonts w:ascii="Arial" w:eastAsia="Arial" w:hAnsi="Arial" w:cs="Arial"/>
          <w:color w:val="222222"/>
        </w:rPr>
        <w:t>Part</w:t>
      </w:r>
      <w:r w:rsidR="00EA1231">
        <w:rPr>
          <w:rFonts w:ascii="Arial" w:eastAsia="Arial" w:hAnsi="Arial" w:cs="Arial"/>
          <w:color w:val="222222"/>
        </w:rPr>
        <w:t>-time</w:t>
      </w:r>
      <w:r>
        <w:rPr>
          <w:rFonts w:ascii="Arial" w:eastAsia="Arial" w:hAnsi="Arial" w:cs="Arial"/>
          <w:color w:val="222222"/>
        </w:rPr>
        <w:t> </w:t>
      </w:r>
    </w:p>
    <w:p w14:paraId="75BEE203" w14:textId="77777777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u w:val="single"/>
        </w:rPr>
        <w:t>Reports To</w:t>
      </w:r>
      <w:r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color w:val="222222"/>
        </w:rPr>
        <w:t>Bootheel Babies and Families Project Director</w:t>
      </w:r>
    </w:p>
    <w:p w14:paraId="36F1829E" w14:textId="77777777" w:rsidR="002A7520" w:rsidRDefault="002A75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rial" w:eastAsia="Arial" w:hAnsi="Arial" w:cs="Arial"/>
          <w:color w:val="222222"/>
        </w:rPr>
      </w:pPr>
    </w:p>
    <w:p w14:paraId="6A2CAA75" w14:textId="77777777" w:rsidR="002A752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222222"/>
          <w:u w:val="single"/>
        </w:rPr>
      </w:pPr>
      <w:r>
        <w:rPr>
          <w:rFonts w:ascii="Arial" w:eastAsia="Arial" w:hAnsi="Arial" w:cs="Arial"/>
          <w:color w:val="222222"/>
          <w:u w:val="single"/>
        </w:rPr>
        <w:t>Job Summary</w:t>
      </w:r>
    </w:p>
    <w:p w14:paraId="71D2886D" w14:textId="222CDB08" w:rsidR="00C77FC4" w:rsidRPr="00C77FC4" w:rsidRDefault="00C77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</w:rPr>
        <w:t xml:space="preserve">The Office Coordinator will work closely with the Project Director to manage day-to-day operations. This individual will </w:t>
      </w:r>
      <w:r w:rsidRPr="00C77FC4">
        <w:rPr>
          <w:rFonts w:ascii="Arial" w:eastAsia="Arial" w:hAnsi="Arial" w:cs="Arial"/>
          <w:color w:val="222222"/>
        </w:rPr>
        <w:t xml:space="preserve">perform a variety of administrative and clerical tasks. Duties of the </w:t>
      </w:r>
      <w:r w:rsidR="00A3658A">
        <w:rPr>
          <w:rFonts w:ascii="Arial" w:eastAsia="Arial" w:hAnsi="Arial" w:cs="Arial"/>
          <w:color w:val="222222"/>
        </w:rPr>
        <w:t>Office Coordinator</w:t>
      </w:r>
      <w:r w:rsidRPr="00C77FC4">
        <w:rPr>
          <w:rFonts w:ascii="Arial" w:eastAsia="Arial" w:hAnsi="Arial" w:cs="Arial"/>
          <w:color w:val="222222"/>
        </w:rPr>
        <w:t xml:space="preserve"> include providing support to </w:t>
      </w:r>
      <w:r>
        <w:rPr>
          <w:rFonts w:ascii="Arial" w:eastAsia="Arial" w:hAnsi="Arial" w:cs="Arial"/>
          <w:color w:val="222222"/>
        </w:rPr>
        <w:t>the BBF team</w:t>
      </w:r>
      <w:r w:rsidRPr="00C77FC4">
        <w:rPr>
          <w:rFonts w:ascii="Arial" w:eastAsia="Arial" w:hAnsi="Arial" w:cs="Arial"/>
          <w:color w:val="222222"/>
        </w:rPr>
        <w:t xml:space="preserve"> and</w:t>
      </w:r>
      <w:r>
        <w:rPr>
          <w:rFonts w:ascii="Arial" w:eastAsia="Arial" w:hAnsi="Arial" w:cs="Arial"/>
          <w:color w:val="222222"/>
        </w:rPr>
        <w:t xml:space="preserve"> </w:t>
      </w:r>
      <w:r w:rsidRPr="00C77FC4">
        <w:rPr>
          <w:rFonts w:ascii="Arial" w:eastAsia="Arial" w:hAnsi="Arial" w:cs="Arial"/>
          <w:color w:val="222222"/>
        </w:rPr>
        <w:t>assisting in daily office needs</w:t>
      </w:r>
      <w:r>
        <w:rPr>
          <w:rFonts w:ascii="Arial" w:eastAsia="Arial" w:hAnsi="Arial" w:cs="Arial"/>
          <w:color w:val="222222"/>
        </w:rPr>
        <w:t>. This team member may occasionally represent BBF at community events.</w:t>
      </w:r>
    </w:p>
    <w:p w14:paraId="27879002" w14:textId="77777777" w:rsidR="002A7520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Qualifications:</w:t>
      </w:r>
    </w:p>
    <w:p w14:paraId="16AC6C27" w14:textId="7660C000" w:rsidR="002A7520" w:rsidRDefault="003F2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Must possess a high school diploma or equivalent required</w:t>
      </w:r>
    </w:p>
    <w:p w14:paraId="6FBDDC52" w14:textId="1BBD1BD8" w:rsidR="002A7520" w:rsidRPr="00CC54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C5483">
        <w:rPr>
          <w:rFonts w:ascii="Arial" w:eastAsia="Arial" w:hAnsi="Arial" w:cs="Arial"/>
          <w:color w:val="000000"/>
        </w:rPr>
        <w:t>ssociate</w:t>
      </w:r>
      <w:r w:rsidR="00A3658A">
        <w:rPr>
          <w:rFonts w:ascii="Arial" w:eastAsia="Arial" w:hAnsi="Arial" w:cs="Arial"/>
          <w:color w:val="000000"/>
        </w:rPr>
        <w:t>’</w:t>
      </w:r>
      <w:r w:rsidR="00CC5483">
        <w:rPr>
          <w:rFonts w:ascii="Arial" w:eastAsia="Arial" w:hAnsi="Arial" w:cs="Arial"/>
          <w:color w:val="000000"/>
        </w:rPr>
        <w:t xml:space="preserve">s degree, administrative courses, business courses, and/or administrative experience </w:t>
      </w:r>
      <w:r>
        <w:rPr>
          <w:rFonts w:ascii="Arial" w:eastAsia="Arial" w:hAnsi="Arial" w:cs="Arial"/>
          <w:color w:val="000000"/>
        </w:rPr>
        <w:t>preferred.</w:t>
      </w:r>
    </w:p>
    <w:p w14:paraId="58856125" w14:textId="26CBC301" w:rsidR="00CC5483" w:rsidRDefault="00CC5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Experience working with community organizations in the Bootheel preferred.</w:t>
      </w:r>
    </w:p>
    <w:p w14:paraId="61BA32EB" w14:textId="77777777" w:rsidR="002A7520" w:rsidRPr="007231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Excellent interpersonal skills and a commitment to representing BBF and BoRN with enthusiasm, warmth, and professionalism.</w:t>
      </w:r>
    </w:p>
    <w:p w14:paraId="3ADD87B1" w14:textId="59E95BAB" w:rsidR="00723163" w:rsidRDefault="00723163" w:rsidP="007231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 w:rsidRPr="00723163">
        <w:rPr>
          <w:rFonts w:ascii="Arial" w:eastAsia="Arial" w:hAnsi="Arial" w:cs="Arial"/>
          <w:color w:val="000000"/>
          <w:u w:val="single"/>
        </w:rPr>
        <w:t>Duties</w:t>
      </w:r>
    </w:p>
    <w:p w14:paraId="1FD17FC6" w14:textId="61DD76C4" w:rsidR="00A62029" w:rsidRPr="00116C63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Work closely with the Project Director to manage day</w:t>
      </w:r>
      <w:r w:rsidR="00A3658A">
        <w:rPr>
          <w:rFonts w:ascii="Arial" w:eastAsia="Arial" w:hAnsi="Arial" w:cs="Arial"/>
          <w:color w:val="000000"/>
        </w:rPr>
        <w:t>-to-</w:t>
      </w:r>
      <w:r>
        <w:rPr>
          <w:rFonts w:ascii="Arial" w:eastAsia="Arial" w:hAnsi="Arial" w:cs="Arial"/>
          <w:color w:val="000000"/>
        </w:rPr>
        <w:t>day operations</w:t>
      </w:r>
    </w:p>
    <w:p w14:paraId="5867649D" w14:textId="627A9C86" w:rsidR="00116C63" w:rsidRPr="000861CB" w:rsidRDefault="00116C63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Maintains discretion regarding confidential information.</w:t>
      </w:r>
    </w:p>
    <w:p w14:paraId="50D72AE2" w14:textId="2ED509DA" w:rsidR="000861CB" w:rsidRPr="00116C63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Act as a Contact between workgroups, agencies, consultants, and staff.</w:t>
      </w:r>
    </w:p>
    <w:p w14:paraId="162E370A" w14:textId="48D0735F" w:rsidR="00116C63" w:rsidRPr="000861CB" w:rsidRDefault="00116C63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Determines needs and refers problems and missing information to others.</w:t>
      </w:r>
    </w:p>
    <w:p w14:paraId="7E1C6583" w14:textId="0F1B2FBD" w:rsidR="000861CB" w:rsidRPr="000861CB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Sort, update, and merge data files from a variety of sources.</w:t>
      </w:r>
    </w:p>
    <w:p w14:paraId="0EFF245B" w14:textId="3DBEA7E4" w:rsidR="000861CB" w:rsidRPr="000861CB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Coordinate Requisitions (RFP) associated with expenditures.</w:t>
      </w:r>
    </w:p>
    <w:p w14:paraId="49EECEE1" w14:textId="5A95230C" w:rsidR="000861CB" w:rsidRPr="000861CB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Coordinate, plan, attend, and document meetings. This may include travel arrangements and meal planning (catering) as needed.</w:t>
      </w:r>
    </w:p>
    <w:p w14:paraId="731CBDA5" w14:textId="0B2BDF4C" w:rsidR="000861CB" w:rsidRPr="000861CB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Be able to work flexible hours including evenings and weekends (on occasion).</w:t>
      </w:r>
    </w:p>
    <w:p w14:paraId="0DF9AA91" w14:textId="5C53986A" w:rsidR="000861CB" w:rsidRPr="00C77FC4" w:rsidRDefault="000861CB" w:rsidP="00C77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Other duties may be assigned as necessary for the ongoing effective operations of BBF.</w:t>
      </w:r>
    </w:p>
    <w:p w14:paraId="3F404866" w14:textId="77777777" w:rsidR="002A7520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Knowledge, Abilities, and Skills:</w:t>
      </w:r>
    </w:p>
    <w:p w14:paraId="76ACB507" w14:textId="2089F4C8" w:rsidR="002A7520" w:rsidRPr="000861CB" w:rsidRDefault="00000000" w:rsidP="00723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Strong organizational skills</w:t>
      </w:r>
      <w:r w:rsidR="000861CB">
        <w:rPr>
          <w:rFonts w:ascii="Arial" w:eastAsia="Arial" w:hAnsi="Arial" w:cs="Arial"/>
          <w:color w:val="000000"/>
        </w:rPr>
        <w:t>.</w:t>
      </w:r>
    </w:p>
    <w:p w14:paraId="0AD82180" w14:textId="476FE230" w:rsidR="000861CB" w:rsidRPr="000861CB" w:rsidRDefault="000861CB" w:rsidP="00086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The ability to work independently as well as in team environments.</w:t>
      </w:r>
    </w:p>
    <w:p w14:paraId="5AA9B757" w14:textId="77777777" w:rsidR="002A75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Working knowledge of Microsoft Excel, Power Point, Zoom and other media platforms.</w:t>
      </w:r>
    </w:p>
    <w:p w14:paraId="3BEB70BA" w14:textId="77777777" w:rsidR="002A75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Good attention to detail and good written and oral communication</w:t>
      </w:r>
    </w:p>
    <w:p w14:paraId="1665C871" w14:textId="2B3D63E4" w:rsidR="006C558B" w:rsidRPr="00A62029" w:rsidRDefault="00116C63" w:rsidP="00A6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Be flexible and manage a variety of tasks.</w:t>
      </w:r>
    </w:p>
    <w:p w14:paraId="7286CBB3" w14:textId="77777777" w:rsidR="002A75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Reliable, dependable transportation</w:t>
      </w:r>
    </w:p>
    <w:p w14:paraId="47098DCE" w14:textId="50278A60" w:rsidR="002A7520" w:rsidRPr="000861CB" w:rsidRDefault="00000000" w:rsidP="00086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Maintenance of a valid drivers’ license and current auto insurance (minimum of liability)</w:t>
      </w:r>
    </w:p>
    <w:p w14:paraId="0F815BED" w14:textId="77777777" w:rsidR="009E5003" w:rsidRDefault="009E5003">
      <w:pPr>
        <w:rPr>
          <w:rFonts w:ascii="Arial" w:eastAsia="Arial" w:hAnsi="Arial" w:cs="Arial"/>
          <w:b/>
        </w:rPr>
      </w:pPr>
    </w:p>
    <w:p w14:paraId="5491E1B7" w14:textId="1CF8CA9B" w:rsidR="002A752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Competitive Salary and benefits</w:t>
      </w:r>
    </w:p>
    <w:p w14:paraId="11C4421A" w14:textId="31452ED2" w:rsidR="009E5003" w:rsidRDefault="009E5003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To apply send an email and resume to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Sara@bootheelbabies.org</w:t>
        </w:r>
      </w:hyperlink>
    </w:p>
    <w:p w14:paraId="609DEF8E" w14:textId="77777777" w:rsidR="009E5003" w:rsidRDefault="009E5003">
      <w:pPr>
        <w:rPr>
          <w:rFonts w:ascii="Arial" w:eastAsia="Arial" w:hAnsi="Arial" w:cs="Arial"/>
          <w:b/>
        </w:rPr>
      </w:pPr>
    </w:p>
    <w:p w14:paraId="7B8D0710" w14:textId="77777777" w:rsidR="002A7520" w:rsidRDefault="002A7520"/>
    <w:p w14:paraId="6C54EBFE" w14:textId="77777777" w:rsidR="002A7520" w:rsidRDefault="002A7520"/>
    <w:p w14:paraId="10EE60CB" w14:textId="77777777" w:rsidR="002A7520" w:rsidRDefault="002A7520"/>
    <w:p w14:paraId="2404066B" w14:textId="77777777" w:rsidR="002A7520" w:rsidRDefault="002A7520"/>
    <w:p w14:paraId="4976F2F7" w14:textId="77777777" w:rsidR="002A7520" w:rsidRDefault="002A7520"/>
    <w:p w14:paraId="7353BB21" w14:textId="77777777" w:rsidR="002A7520" w:rsidRDefault="002A7520"/>
    <w:p w14:paraId="6E3ED32D" w14:textId="77777777" w:rsidR="002A7520" w:rsidRDefault="002A7520"/>
    <w:p w14:paraId="7B385EA7" w14:textId="77777777" w:rsidR="002A7520" w:rsidRDefault="002A7520"/>
    <w:p w14:paraId="3C942FDE" w14:textId="77777777" w:rsidR="002A7520" w:rsidRDefault="002A7520"/>
    <w:p w14:paraId="1BFD3397" w14:textId="77777777" w:rsidR="002A7520" w:rsidRDefault="002A7520"/>
    <w:sectPr w:rsidR="002A75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6CDF"/>
    <w:multiLevelType w:val="hybridMultilevel"/>
    <w:tmpl w:val="049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3F5D"/>
    <w:multiLevelType w:val="multilevel"/>
    <w:tmpl w:val="36968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F268CF"/>
    <w:multiLevelType w:val="multilevel"/>
    <w:tmpl w:val="1D769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0365130">
    <w:abstractNumId w:val="2"/>
  </w:num>
  <w:num w:numId="2" w16cid:durableId="183373738">
    <w:abstractNumId w:val="1"/>
  </w:num>
  <w:num w:numId="3" w16cid:durableId="131891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0"/>
    <w:rsid w:val="000861CB"/>
    <w:rsid w:val="000C2220"/>
    <w:rsid w:val="00116C63"/>
    <w:rsid w:val="00163805"/>
    <w:rsid w:val="00192453"/>
    <w:rsid w:val="002A6080"/>
    <w:rsid w:val="002A7520"/>
    <w:rsid w:val="0030678D"/>
    <w:rsid w:val="003500E7"/>
    <w:rsid w:val="003B7688"/>
    <w:rsid w:val="003F2F7A"/>
    <w:rsid w:val="006C558B"/>
    <w:rsid w:val="00723163"/>
    <w:rsid w:val="00723C64"/>
    <w:rsid w:val="00751E64"/>
    <w:rsid w:val="007C3677"/>
    <w:rsid w:val="00947D33"/>
    <w:rsid w:val="009E5003"/>
    <w:rsid w:val="00A3658A"/>
    <w:rsid w:val="00A62029"/>
    <w:rsid w:val="00C0068F"/>
    <w:rsid w:val="00C77FC4"/>
    <w:rsid w:val="00CC5483"/>
    <w:rsid w:val="00D3717B"/>
    <w:rsid w:val="00E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E31D"/>
  <w15:docId w15:val="{0F8EF1A9-EFBE-4376-ADC1-11EF3D5C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31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5003"/>
  </w:style>
  <w:style w:type="character" w:styleId="Hyperlink">
    <w:name w:val="Hyperlink"/>
    <w:basedOn w:val="DefaultParagraphFont"/>
    <w:uiPriority w:val="99"/>
    <w:semiHidden/>
    <w:unhideWhenUsed/>
    <w:rsid w:val="009E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@bootheelbab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galloway</cp:lastModifiedBy>
  <cp:revision>2</cp:revision>
  <dcterms:created xsi:type="dcterms:W3CDTF">2025-03-19T14:51:00Z</dcterms:created>
  <dcterms:modified xsi:type="dcterms:W3CDTF">2025-03-19T14:51:00Z</dcterms:modified>
</cp:coreProperties>
</file>